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00D9" w14:textId="56B083C8" w:rsidR="00ED6D93" w:rsidRPr="00051B64" w:rsidRDefault="00051B64" w:rsidP="00051B64">
      <w:pPr>
        <w:jc w:val="center"/>
        <w:rPr>
          <w:b/>
          <w:bCs/>
          <w:sz w:val="28"/>
          <w:szCs w:val="28"/>
        </w:rPr>
      </w:pPr>
      <w:r w:rsidRPr="00051B64">
        <w:rPr>
          <w:b/>
          <w:bCs/>
          <w:sz w:val="28"/>
          <w:szCs w:val="28"/>
        </w:rPr>
        <w:t>ATTIVITA’ PASTORALI E UTILIZZO DELLE CERTIFICAZIONI VERDE COVID-19 (SETTEMBRE 2021)</w:t>
      </w:r>
    </w:p>
    <w:p w14:paraId="5C2C547F" w14:textId="77777777" w:rsidR="00015DCA" w:rsidRDefault="00015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6D93" w14:paraId="54195B0F" w14:textId="77777777" w:rsidTr="00ED6D93">
        <w:tc>
          <w:tcPr>
            <w:tcW w:w="4814" w:type="dxa"/>
          </w:tcPr>
          <w:p w14:paraId="36FA6D75" w14:textId="070A9AA7" w:rsidR="00ED6D93" w:rsidRPr="006943ED" w:rsidRDefault="00ED6D93" w:rsidP="00ED6D93">
            <w:pPr>
              <w:rPr>
                <w:b/>
                <w:bCs/>
                <w:sz w:val="24"/>
                <w:szCs w:val="24"/>
              </w:rPr>
            </w:pPr>
            <w:r w:rsidRPr="006943ED">
              <w:rPr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4814" w:type="dxa"/>
          </w:tcPr>
          <w:p w14:paraId="4045E2C4" w14:textId="3CDBB416" w:rsidR="00ED6D93" w:rsidRPr="006943ED" w:rsidRDefault="00ED6D93" w:rsidP="00ED6D93">
            <w:pPr>
              <w:rPr>
                <w:b/>
                <w:bCs/>
                <w:sz w:val="24"/>
                <w:szCs w:val="24"/>
              </w:rPr>
            </w:pPr>
            <w:r w:rsidRPr="006943ED">
              <w:rPr>
                <w:b/>
                <w:bCs/>
                <w:sz w:val="24"/>
                <w:szCs w:val="24"/>
              </w:rPr>
              <w:t>Indicazioni</w:t>
            </w:r>
          </w:p>
        </w:tc>
      </w:tr>
      <w:tr w:rsidR="00ED6D93" w14:paraId="1A82F883" w14:textId="77777777" w:rsidTr="00ED6D93">
        <w:tc>
          <w:tcPr>
            <w:tcW w:w="4814" w:type="dxa"/>
          </w:tcPr>
          <w:p w14:paraId="6BC730D4" w14:textId="53988B67" w:rsidR="00ED6D93" w:rsidRPr="006943ED" w:rsidRDefault="00ED6D93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Celebrazioni e momenti di preghiera</w:t>
            </w:r>
          </w:p>
        </w:tc>
        <w:tc>
          <w:tcPr>
            <w:tcW w:w="4814" w:type="dxa"/>
          </w:tcPr>
          <w:p w14:paraId="53644670" w14:textId="77777777" w:rsidR="00ED6D93" w:rsidRPr="006943ED" w:rsidRDefault="00ED6D93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 xml:space="preserve">Possibili nel rispetto del Protocollo previsto per le celebrazioni liturgiche. </w:t>
            </w:r>
          </w:p>
          <w:p w14:paraId="53A921D0" w14:textId="33483E9F" w:rsidR="00ED6D93" w:rsidRPr="006943ED" w:rsidRDefault="00ED6D93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</w:tc>
      </w:tr>
      <w:tr w:rsidR="00ED6D93" w14:paraId="1161DFEB" w14:textId="77777777" w:rsidTr="00ED6D93">
        <w:tc>
          <w:tcPr>
            <w:tcW w:w="4814" w:type="dxa"/>
          </w:tcPr>
          <w:p w14:paraId="38B1A915" w14:textId="7FA7E904" w:rsidR="00ED6D93" w:rsidRPr="006943ED" w:rsidRDefault="00ED6D93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Battesimi, Prime Confessioni, Comunioni e Cresime</w:t>
            </w:r>
          </w:p>
        </w:tc>
        <w:tc>
          <w:tcPr>
            <w:tcW w:w="4814" w:type="dxa"/>
          </w:tcPr>
          <w:p w14:paraId="3E425073" w14:textId="77777777" w:rsidR="004607E2" w:rsidRPr="006943ED" w:rsidRDefault="00ED6D93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 xml:space="preserve">Possibili nel rispetto del Protocollo previsto per le celebrazioni liturgiche. </w:t>
            </w:r>
          </w:p>
          <w:p w14:paraId="12B052B7" w14:textId="7FA6D4E5" w:rsidR="00ED6D93" w:rsidRPr="006943ED" w:rsidRDefault="004607E2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</w:tc>
      </w:tr>
      <w:tr w:rsidR="00ED6D93" w14:paraId="42DB3A4A" w14:textId="77777777" w:rsidTr="00ED6D93">
        <w:tc>
          <w:tcPr>
            <w:tcW w:w="4814" w:type="dxa"/>
          </w:tcPr>
          <w:p w14:paraId="72D7FF01" w14:textId="71A9E51F" w:rsidR="00ED6D93" w:rsidRPr="006943ED" w:rsidRDefault="004607E2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Funerali</w:t>
            </w:r>
          </w:p>
        </w:tc>
        <w:tc>
          <w:tcPr>
            <w:tcW w:w="4814" w:type="dxa"/>
          </w:tcPr>
          <w:p w14:paraId="2069AD4C" w14:textId="77777777" w:rsidR="004607E2" w:rsidRPr="006943ED" w:rsidRDefault="004607E2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 xml:space="preserve">Possibili nel rispetto del Protocollo previsto per le celebrazioni liturgiche. </w:t>
            </w:r>
          </w:p>
          <w:p w14:paraId="635EB1E3" w14:textId="10337059" w:rsidR="00ED6D93" w:rsidRPr="006943ED" w:rsidRDefault="004607E2" w:rsidP="00ED6D93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</w:tc>
      </w:tr>
      <w:tr w:rsidR="004607E2" w14:paraId="4B32ACC0" w14:textId="77777777" w:rsidTr="00ED6D93">
        <w:tc>
          <w:tcPr>
            <w:tcW w:w="4814" w:type="dxa"/>
          </w:tcPr>
          <w:p w14:paraId="6F580724" w14:textId="4E6BC29A" w:rsidR="004607E2" w:rsidRPr="006943ED" w:rsidRDefault="004607E2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Visita agli ammalati</w:t>
            </w:r>
          </w:p>
        </w:tc>
        <w:tc>
          <w:tcPr>
            <w:tcW w:w="4814" w:type="dxa"/>
          </w:tcPr>
          <w:p w14:paraId="048F0D68" w14:textId="77777777" w:rsidR="004607E2" w:rsidRPr="006943ED" w:rsidRDefault="004607E2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 xml:space="preserve">La visita e la comunione agli ammalati sono consentite solo con il consenso dei familiari e nel rispetto delle precauzioni sanitarie (uso della mascherina, distanza interpersonale di un metro, igienizzazione delle mani prima e dopo aver comunicato l’infermo). </w:t>
            </w:r>
          </w:p>
          <w:p w14:paraId="1F16DD40" w14:textId="1CCD219C" w:rsidR="004607E2" w:rsidRPr="006943ED" w:rsidRDefault="004607E2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</w:tc>
      </w:tr>
      <w:tr w:rsidR="004607E2" w14:paraId="19721209" w14:textId="77777777" w:rsidTr="00ED6D93">
        <w:tc>
          <w:tcPr>
            <w:tcW w:w="4814" w:type="dxa"/>
          </w:tcPr>
          <w:p w14:paraId="721A2D0B" w14:textId="3084A195" w:rsidR="004607E2" w:rsidRPr="006943ED" w:rsidRDefault="004607E2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Catechismo</w:t>
            </w:r>
          </w:p>
        </w:tc>
        <w:tc>
          <w:tcPr>
            <w:tcW w:w="4814" w:type="dxa"/>
          </w:tcPr>
          <w:p w14:paraId="1EB2BE91" w14:textId="77777777" w:rsidR="004607E2" w:rsidRPr="006943ED" w:rsidRDefault="004607E2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 xml:space="preserve">In attesa di aggiornamenti, rimane valido il protocollo “Linee orientative per la ripresa dei percorsi educativi per minori” del 1° settembre 2020. </w:t>
            </w:r>
          </w:p>
          <w:p w14:paraId="713F0364" w14:textId="496E11EE" w:rsidR="004607E2" w:rsidRPr="006943ED" w:rsidRDefault="004607E2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</w:tc>
      </w:tr>
      <w:tr w:rsidR="004607E2" w14:paraId="1A120318" w14:textId="77777777" w:rsidTr="00ED6D93">
        <w:tc>
          <w:tcPr>
            <w:tcW w:w="4814" w:type="dxa"/>
          </w:tcPr>
          <w:p w14:paraId="482A9CBD" w14:textId="27E91CDB" w:rsidR="004607E2" w:rsidRPr="006943ED" w:rsidRDefault="006943ED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Riunioni degli Organismi pastorali</w:t>
            </w:r>
          </w:p>
        </w:tc>
        <w:tc>
          <w:tcPr>
            <w:tcW w:w="4814" w:type="dxa"/>
          </w:tcPr>
          <w:p w14:paraId="696633F2" w14:textId="77777777" w:rsidR="004607E2" w:rsidRPr="006943ED" w:rsidRDefault="006943ED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Possibili in presenza.</w:t>
            </w:r>
          </w:p>
          <w:p w14:paraId="25CBE4B7" w14:textId="58AD5EA9" w:rsidR="006943ED" w:rsidRPr="006943ED" w:rsidRDefault="006943ED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</w:tc>
      </w:tr>
      <w:tr w:rsidR="004607E2" w14:paraId="01361508" w14:textId="77777777" w:rsidTr="00ED6D93">
        <w:tc>
          <w:tcPr>
            <w:tcW w:w="4814" w:type="dxa"/>
          </w:tcPr>
          <w:p w14:paraId="5A6801CF" w14:textId="6C14385D" w:rsidR="004607E2" w:rsidRPr="006943ED" w:rsidRDefault="006943ED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Attività pastorali (catechesi, testimonianze e incontri per adulti, gruppi fidanza</w:t>
            </w:r>
            <w:r w:rsidRPr="006943ED">
              <w:rPr>
                <w:sz w:val="24"/>
                <w:szCs w:val="24"/>
              </w:rPr>
              <w:t>ti, gruppi famiglie, CPM</w:t>
            </w:r>
            <w:r w:rsidRPr="006943ED">
              <w:rPr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053E3E71" w14:textId="77777777" w:rsidR="006943ED" w:rsidRPr="006943ED" w:rsidRDefault="006943ED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Possibili in presenza</w:t>
            </w:r>
            <w:r w:rsidRPr="006943ED">
              <w:rPr>
                <w:sz w:val="24"/>
                <w:szCs w:val="24"/>
              </w:rPr>
              <w:t xml:space="preserve">. </w:t>
            </w:r>
          </w:p>
          <w:p w14:paraId="099D9504" w14:textId="77777777" w:rsidR="004607E2" w:rsidRPr="006943ED" w:rsidRDefault="006943ED" w:rsidP="004607E2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>Non è necessario il Green Pass.</w:t>
            </w:r>
          </w:p>
          <w:p w14:paraId="631A40D5" w14:textId="14D04F5E" w:rsidR="006943ED" w:rsidRPr="006943ED" w:rsidRDefault="006943ED" w:rsidP="006943ED">
            <w:pPr>
              <w:rPr>
                <w:sz w:val="24"/>
                <w:szCs w:val="24"/>
              </w:rPr>
            </w:pPr>
            <w:r w:rsidRPr="006943ED">
              <w:rPr>
                <w:sz w:val="24"/>
                <w:szCs w:val="24"/>
              </w:rPr>
              <w:t xml:space="preserve">In caso di attività con i minori va tenuto conto </w:t>
            </w:r>
            <w:r w:rsidRPr="006943ED">
              <w:rPr>
                <w:sz w:val="24"/>
                <w:szCs w:val="24"/>
              </w:rPr>
              <w:t>anche delle “</w:t>
            </w:r>
            <w:r w:rsidRPr="006943ED">
              <w:rPr>
                <w:sz w:val="24"/>
                <w:szCs w:val="24"/>
              </w:rPr>
              <w:t>Linee guida per la gestione in sicurezza di attività educative non formali e informali, e ricreative, volte al benessere dei minori durante l'emergenza COVID-19</w:t>
            </w:r>
            <w:r w:rsidRPr="006943ED">
              <w:rPr>
                <w:sz w:val="24"/>
                <w:szCs w:val="24"/>
              </w:rPr>
              <w:t>”</w:t>
            </w:r>
            <w:r w:rsidR="00051B64">
              <w:rPr>
                <w:sz w:val="24"/>
                <w:szCs w:val="24"/>
              </w:rPr>
              <w:t>.</w:t>
            </w:r>
          </w:p>
        </w:tc>
      </w:tr>
      <w:tr w:rsidR="00932874" w14:paraId="37C58D53" w14:textId="77777777" w:rsidTr="00ED6D93">
        <w:tc>
          <w:tcPr>
            <w:tcW w:w="4814" w:type="dxa"/>
          </w:tcPr>
          <w:p w14:paraId="355D3BFB" w14:textId="2564ADEA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Processioni</w:t>
            </w:r>
          </w:p>
        </w:tc>
        <w:tc>
          <w:tcPr>
            <w:tcW w:w="4814" w:type="dxa"/>
          </w:tcPr>
          <w:p w14:paraId="71732EDE" w14:textId="77777777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 xml:space="preserve">Possibili seguendo i protocolli. </w:t>
            </w:r>
          </w:p>
          <w:p w14:paraId="54D2D86C" w14:textId="58A94970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Non è necessario il Green Pass.</w:t>
            </w:r>
          </w:p>
        </w:tc>
      </w:tr>
      <w:tr w:rsidR="00932874" w14:paraId="58888E7B" w14:textId="77777777" w:rsidTr="00ED6D93">
        <w:tc>
          <w:tcPr>
            <w:tcW w:w="4814" w:type="dxa"/>
          </w:tcPr>
          <w:p w14:paraId="12E90712" w14:textId="48FC73BC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Bacio a reliquie o altri oggetti di devozione</w:t>
            </w:r>
          </w:p>
        </w:tc>
        <w:tc>
          <w:tcPr>
            <w:tcW w:w="4814" w:type="dxa"/>
          </w:tcPr>
          <w:p w14:paraId="10C10925" w14:textId="17F0D7EE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Non possibili.</w:t>
            </w:r>
          </w:p>
        </w:tc>
      </w:tr>
      <w:tr w:rsidR="00932874" w14:paraId="49AB835F" w14:textId="77777777" w:rsidTr="00ED6D93">
        <w:tc>
          <w:tcPr>
            <w:tcW w:w="4814" w:type="dxa"/>
          </w:tcPr>
          <w:p w14:paraId="47A093C8" w14:textId="0D9876C4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Prove del coro e servizio del coro durante le celebrazioni</w:t>
            </w:r>
          </w:p>
        </w:tc>
        <w:tc>
          <w:tcPr>
            <w:tcW w:w="4814" w:type="dxa"/>
          </w:tcPr>
          <w:p w14:paraId="23416D74" w14:textId="77777777" w:rsid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 xml:space="preserve">Possibili in presenza rispettando il protocollo previsto per le celebrazioni liturgiche. </w:t>
            </w:r>
          </w:p>
          <w:p w14:paraId="76522D94" w14:textId="4F91B108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Non è necessario il Green Pass.</w:t>
            </w:r>
          </w:p>
        </w:tc>
      </w:tr>
      <w:tr w:rsidR="00932874" w14:paraId="1A962ABD" w14:textId="77777777" w:rsidTr="00ED6D93">
        <w:tc>
          <w:tcPr>
            <w:tcW w:w="4814" w:type="dxa"/>
          </w:tcPr>
          <w:p w14:paraId="2AA87D06" w14:textId="46CE0268" w:rsidR="00932874" w:rsidRPr="00932874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Concerti in chiesa</w:t>
            </w:r>
          </w:p>
        </w:tc>
        <w:tc>
          <w:tcPr>
            <w:tcW w:w="4814" w:type="dxa"/>
          </w:tcPr>
          <w:p w14:paraId="7E3F8C16" w14:textId="77777777" w:rsidR="00630267" w:rsidRDefault="00932874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 xml:space="preserve">Possibili seguendo i protocolli. Cfr. “Linee guida per la ripresa delle attività economiche e sociali” </w:t>
            </w:r>
            <w:r w:rsidR="00630267">
              <w:rPr>
                <w:sz w:val="24"/>
                <w:szCs w:val="24"/>
              </w:rPr>
              <w:t xml:space="preserve">maggio 2021 </w:t>
            </w:r>
            <w:r w:rsidR="00630267" w:rsidRPr="00932874">
              <w:rPr>
                <w:sz w:val="24"/>
                <w:szCs w:val="24"/>
              </w:rPr>
              <w:t xml:space="preserve">pp. 13-15. </w:t>
            </w:r>
          </w:p>
          <w:p w14:paraId="1CD10AC0" w14:textId="52CC2F4D" w:rsidR="00932874" w:rsidRPr="00932874" w:rsidRDefault="00630267" w:rsidP="00932874">
            <w:pPr>
              <w:rPr>
                <w:sz w:val="24"/>
                <w:szCs w:val="24"/>
              </w:rPr>
            </w:pPr>
            <w:r w:rsidRPr="00932874">
              <w:rPr>
                <w:sz w:val="24"/>
                <w:szCs w:val="24"/>
              </w:rPr>
              <w:t>Green Pass necessario.</w:t>
            </w:r>
          </w:p>
        </w:tc>
      </w:tr>
      <w:tr w:rsidR="00630267" w14:paraId="7C6DDB7B" w14:textId="77777777" w:rsidTr="00ED6D93">
        <w:tc>
          <w:tcPr>
            <w:tcW w:w="4814" w:type="dxa"/>
          </w:tcPr>
          <w:p w14:paraId="73E3EDB4" w14:textId="47C4FC92" w:rsidR="00630267" w:rsidRPr="00DA7A09" w:rsidRDefault="00630267" w:rsidP="00630267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lastRenderedPageBreak/>
              <w:t>Pranzi tra il clero del Vicariato</w:t>
            </w:r>
          </w:p>
        </w:tc>
        <w:tc>
          <w:tcPr>
            <w:tcW w:w="4814" w:type="dxa"/>
          </w:tcPr>
          <w:p w14:paraId="67D988B5" w14:textId="77777777" w:rsidR="00630267" w:rsidRPr="00DA7A09" w:rsidRDefault="00630267" w:rsidP="00630267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Si rispetti sempre la distanza interpersonale di almeno 1 m. Al chiuso le persone allo stesso tavolo non possono essere più di 6.</w:t>
            </w:r>
            <w:r w:rsidRPr="00DA7A09">
              <w:rPr>
                <w:sz w:val="24"/>
                <w:szCs w:val="24"/>
              </w:rPr>
              <w:t xml:space="preserve"> </w:t>
            </w:r>
          </w:p>
          <w:p w14:paraId="0A23046F" w14:textId="3E97FD34" w:rsidR="00630267" w:rsidRPr="00DA7A09" w:rsidRDefault="00630267" w:rsidP="00630267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Green Pass necessario per il servizio al tavolo al chiuso.</w:t>
            </w:r>
          </w:p>
        </w:tc>
      </w:tr>
      <w:tr w:rsidR="00630267" w14:paraId="2A66A21E" w14:textId="77777777" w:rsidTr="00ED6D93">
        <w:tc>
          <w:tcPr>
            <w:tcW w:w="4814" w:type="dxa"/>
          </w:tcPr>
          <w:p w14:paraId="04510434" w14:textId="04FA58BA" w:rsidR="00630267" w:rsidRPr="00DA7A09" w:rsidRDefault="00630267" w:rsidP="00630267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Apertura degli spazi parrocchiali alla libera frequentazione</w:t>
            </w:r>
          </w:p>
        </w:tc>
        <w:tc>
          <w:tcPr>
            <w:tcW w:w="4814" w:type="dxa"/>
          </w:tcPr>
          <w:p w14:paraId="459941D1" w14:textId="77777777" w:rsidR="00DA7A09" w:rsidRPr="00DA7A09" w:rsidRDefault="00630267" w:rsidP="00630267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Possibili nel rispetto delle “Linee guida per la ripresa delle attività economiche e sociali”</w:t>
            </w:r>
            <w:r w:rsidR="00DA7A09" w:rsidRPr="00DA7A09">
              <w:rPr>
                <w:sz w:val="24"/>
                <w:szCs w:val="24"/>
              </w:rPr>
              <w:t>.</w:t>
            </w:r>
          </w:p>
          <w:p w14:paraId="331AE8ED" w14:textId="237EBA28" w:rsidR="00630267" w:rsidRPr="00DA7A09" w:rsidRDefault="00630267" w:rsidP="00630267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Non è necessario il Green Pass.</w:t>
            </w:r>
          </w:p>
        </w:tc>
      </w:tr>
      <w:tr w:rsidR="00DA7A09" w14:paraId="4D035FD5" w14:textId="77777777" w:rsidTr="009A4DC2">
        <w:tc>
          <w:tcPr>
            <w:tcW w:w="4814" w:type="dxa"/>
            <w:vAlign w:val="center"/>
          </w:tcPr>
          <w:p w14:paraId="386DFEF3" w14:textId="4B1C34C9" w:rsidR="00DA7A09" w:rsidRPr="00DA7A09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Proiezioni, spettacoli teatrali, concerti in cinema e teatri o all’aperto</w:t>
            </w:r>
          </w:p>
        </w:tc>
        <w:tc>
          <w:tcPr>
            <w:tcW w:w="4814" w:type="dxa"/>
            <w:vAlign w:val="center"/>
          </w:tcPr>
          <w:p w14:paraId="1421CF99" w14:textId="77777777" w:rsidR="00DA7A09" w:rsidRPr="00DA7A09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 xml:space="preserve">Possibile seguendo i protocolli. </w:t>
            </w:r>
          </w:p>
          <w:p w14:paraId="1397FE63" w14:textId="77777777" w:rsidR="00DA7A09" w:rsidRPr="00DA7A09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Linee guida per la ripresa delle attività economiche e sociali”.</w:t>
            </w:r>
          </w:p>
          <w:p w14:paraId="6EDA6FE4" w14:textId="64470502" w:rsidR="00DA7A09" w:rsidRPr="00DA7A09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Green Pass necessario.</w:t>
            </w:r>
          </w:p>
        </w:tc>
      </w:tr>
      <w:tr w:rsidR="00DA7A09" w14:paraId="729D0EFC" w14:textId="77777777" w:rsidTr="00ED6D93">
        <w:tc>
          <w:tcPr>
            <w:tcW w:w="4814" w:type="dxa"/>
          </w:tcPr>
          <w:p w14:paraId="212AB00B" w14:textId="09B67FDE" w:rsidR="00DA7A09" w:rsidRPr="00DA7A09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Convegni, congressi e presentazioni di libri</w:t>
            </w:r>
          </w:p>
        </w:tc>
        <w:tc>
          <w:tcPr>
            <w:tcW w:w="4814" w:type="dxa"/>
          </w:tcPr>
          <w:p w14:paraId="6EAD0B6D" w14:textId="77777777" w:rsidR="00DA7A09" w:rsidRPr="00DA7A09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 xml:space="preserve">Possibile seguendo i protocolli. </w:t>
            </w:r>
          </w:p>
          <w:p w14:paraId="7F9C3D92" w14:textId="2AD4391A" w:rsidR="00DA7A09" w:rsidRPr="00DA7A09" w:rsidRDefault="00015DCA" w:rsidP="00DA7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A7A09" w:rsidRPr="00DA7A09">
              <w:rPr>
                <w:sz w:val="24"/>
                <w:szCs w:val="24"/>
              </w:rPr>
              <w:t>Linee guida per la ripresa delle attività economiche e sociali”.</w:t>
            </w:r>
          </w:p>
          <w:p w14:paraId="7DB06198" w14:textId="27F2F650" w:rsidR="00DA7A09" w:rsidRPr="00932874" w:rsidRDefault="00DA7A09" w:rsidP="00DA7A09">
            <w:pPr>
              <w:rPr>
                <w:sz w:val="24"/>
                <w:szCs w:val="24"/>
              </w:rPr>
            </w:pPr>
            <w:r w:rsidRPr="00DA7A09">
              <w:rPr>
                <w:sz w:val="24"/>
                <w:szCs w:val="24"/>
              </w:rPr>
              <w:t>Green Pass necessario.</w:t>
            </w:r>
          </w:p>
        </w:tc>
      </w:tr>
      <w:tr w:rsidR="00015DCA" w14:paraId="18FF8701" w14:textId="77777777" w:rsidTr="00ED6D93">
        <w:tc>
          <w:tcPr>
            <w:tcW w:w="4814" w:type="dxa"/>
          </w:tcPr>
          <w:p w14:paraId="44C1BE2C" w14:textId="31C9FBF5" w:rsidR="00015DCA" w:rsidRPr="00015DCA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>Attività residenziali rivolte ai minori (Es. week-end di spiritualità, uscite di gruppo…)</w:t>
            </w:r>
          </w:p>
        </w:tc>
        <w:tc>
          <w:tcPr>
            <w:tcW w:w="4814" w:type="dxa"/>
          </w:tcPr>
          <w:p w14:paraId="55DE5039" w14:textId="77777777" w:rsidR="00015DCA" w:rsidRPr="00015DCA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 xml:space="preserve">Possibili seguendo i protocolli. </w:t>
            </w:r>
          </w:p>
          <w:p w14:paraId="4CB87B4A" w14:textId="77777777" w:rsidR="00015DCA" w:rsidRPr="00015DCA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 xml:space="preserve">È raccomandato il tampone per tutti, anche per i vaccinati. </w:t>
            </w:r>
          </w:p>
          <w:p w14:paraId="57A967CA" w14:textId="5C5EA4E4" w:rsidR="00015DCA" w:rsidRPr="00932874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>È necessario il Green Pass per utilizzare i pullman privati e alcuni mezzi di trasporto pubblici.</w:t>
            </w:r>
          </w:p>
        </w:tc>
      </w:tr>
      <w:tr w:rsidR="00DA7A09" w14:paraId="6E018ACC" w14:textId="77777777" w:rsidTr="00ED6D93">
        <w:tc>
          <w:tcPr>
            <w:tcW w:w="4814" w:type="dxa"/>
          </w:tcPr>
          <w:p w14:paraId="6722712D" w14:textId="66BCA528" w:rsidR="00015DCA" w:rsidRPr="00932874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>Attività residenziali rivolte ai maggiorenni (Es. uscite animatori, week-end di formazione/spiritualità…)</w:t>
            </w:r>
            <w:r w:rsidRPr="00015DCA">
              <w:rPr>
                <w:sz w:val="24"/>
                <w:szCs w:val="24"/>
              </w:rPr>
              <w:tab/>
            </w:r>
          </w:p>
          <w:p w14:paraId="0250FE00" w14:textId="2AAB6134" w:rsidR="00DA7A09" w:rsidRPr="00932874" w:rsidRDefault="00DA7A09" w:rsidP="00015DCA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E18E5B1" w14:textId="77777777" w:rsidR="00015DCA" w:rsidRPr="00015DCA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>Possibili seguendo i protocolli.</w:t>
            </w:r>
          </w:p>
          <w:p w14:paraId="782CE95D" w14:textId="36CB075F" w:rsidR="00DA7A09" w:rsidRPr="00932874" w:rsidRDefault="00015DCA" w:rsidP="00015DCA">
            <w:pPr>
              <w:rPr>
                <w:sz w:val="24"/>
                <w:szCs w:val="24"/>
              </w:rPr>
            </w:pPr>
            <w:r w:rsidRPr="00015DCA">
              <w:rPr>
                <w:sz w:val="24"/>
                <w:szCs w:val="24"/>
              </w:rPr>
              <w:t>Green Pass</w:t>
            </w:r>
            <w:r w:rsidR="009C4830">
              <w:rPr>
                <w:sz w:val="24"/>
                <w:szCs w:val="24"/>
              </w:rPr>
              <w:t xml:space="preserve"> necessario</w:t>
            </w:r>
            <w:r w:rsidRPr="00015DCA">
              <w:rPr>
                <w:sz w:val="24"/>
                <w:szCs w:val="24"/>
              </w:rPr>
              <w:t>.</w:t>
            </w:r>
          </w:p>
        </w:tc>
      </w:tr>
      <w:tr w:rsidR="00DA7A09" w14:paraId="5F0DBA6F" w14:textId="77777777" w:rsidTr="00ED6D93">
        <w:tc>
          <w:tcPr>
            <w:tcW w:w="4814" w:type="dxa"/>
          </w:tcPr>
          <w:p w14:paraId="5F0B0D45" w14:textId="261E4451" w:rsidR="00DA7A09" w:rsidRPr="00932874" w:rsidRDefault="009C4830" w:rsidP="009C4830">
            <w:pPr>
              <w:rPr>
                <w:sz w:val="24"/>
                <w:szCs w:val="24"/>
              </w:rPr>
            </w:pPr>
            <w:r w:rsidRPr="009C4830">
              <w:rPr>
                <w:sz w:val="24"/>
                <w:szCs w:val="24"/>
              </w:rPr>
              <w:t>C</w:t>
            </w:r>
            <w:r w:rsidRPr="009C4830">
              <w:rPr>
                <w:sz w:val="24"/>
                <w:szCs w:val="24"/>
              </w:rPr>
              <w:t>entri</w:t>
            </w:r>
            <w:r>
              <w:rPr>
                <w:sz w:val="24"/>
                <w:szCs w:val="24"/>
              </w:rPr>
              <w:t xml:space="preserve"> </w:t>
            </w:r>
            <w:r w:rsidRPr="009C4830">
              <w:rPr>
                <w:sz w:val="24"/>
                <w:szCs w:val="24"/>
              </w:rPr>
              <w:t xml:space="preserve">estivi parrocchiali (oratori estivi, CRE, GREST, </w:t>
            </w:r>
            <w:proofErr w:type="spellStart"/>
            <w:r w:rsidRPr="009C4830">
              <w:rPr>
                <w:sz w:val="24"/>
                <w:szCs w:val="24"/>
              </w:rPr>
              <w:t>ecc</w:t>
            </w:r>
            <w:proofErr w:type="spellEnd"/>
            <w:r w:rsidRPr="009C4830">
              <w:rPr>
                <w:sz w:val="24"/>
                <w:szCs w:val="24"/>
              </w:rPr>
              <w:t>…)</w:t>
            </w:r>
          </w:p>
        </w:tc>
        <w:tc>
          <w:tcPr>
            <w:tcW w:w="4814" w:type="dxa"/>
          </w:tcPr>
          <w:p w14:paraId="5944FD8F" w14:textId="77777777" w:rsidR="00DA7A09" w:rsidRPr="00267D84" w:rsidRDefault="00267D84" w:rsidP="00DA7A09">
            <w:pPr>
              <w:rPr>
                <w:sz w:val="24"/>
                <w:szCs w:val="24"/>
              </w:rPr>
            </w:pPr>
            <w:r w:rsidRPr="00267D84">
              <w:rPr>
                <w:sz w:val="24"/>
                <w:szCs w:val="24"/>
              </w:rPr>
              <w:t>Non è necessario il Green Pass.</w:t>
            </w:r>
          </w:p>
          <w:p w14:paraId="4608EA35" w14:textId="67DDF57A" w:rsidR="00267D84" w:rsidRPr="00267D84" w:rsidRDefault="00267D84" w:rsidP="00DA7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67D84">
              <w:rPr>
                <w:sz w:val="24"/>
                <w:szCs w:val="24"/>
              </w:rPr>
              <w:t>anche se durante essi si consumano pasti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DA7A09" w14:paraId="129960AC" w14:textId="77777777" w:rsidTr="00ED6D93">
        <w:tc>
          <w:tcPr>
            <w:tcW w:w="4814" w:type="dxa"/>
          </w:tcPr>
          <w:p w14:paraId="6F3AFA94" w14:textId="20A5DE47" w:rsidR="00DA7A09" w:rsidRPr="00932874" w:rsidRDefault="008712D2" w:rsidP="00DA7A09">
            <w:pPr>
              <w:rPr>
                <w:sz w:val="24"/>
                <w:szCs w:val="24"/>
              </w:rPr>
            </w:pPr>
            <w:r w:rsidRPr="008712D2">
              <w:rPr>
                <w:sz w:val="24"/>
                <w:szCs w:val="24"/>
              </w:rPr>
              <w:t>Centri culturali, sociali e ricreativi (Es. Circolo culturale parrocchiale, centro per anziani…)</w:t>
            </w:r>
          </w:p>
        </w:tc>
        <w:tc>
          <w:tcPr>
            <w:tcW w:w="4814" w:type="dxa"/>
          </w:tcPr>
          <w:p w14:paraId="75AA9917" w14:textId="77777777" w:rsidR="008712D2" w:rsidRDefault="008712D2" w:rsidP="00DA7A09">
            <w:pPr>
              <w:rPr>
                <w:sz w:val="24"/>
                <w:szCs w:val="24"/>
              </w:rPr>
            </w:pPr>
            <w:r w:rsidRPr="008712D2">
              <w:rPr>
                <w:sz w:val="24"/>
                <w:szCs w:val="24"/>
              </w:rPr>
              <w:t xml:space="preserve">Possibili seguendo i protocolli. Cfr. “Linee guida per la ripresa delle attività economiche e sociali”. </w:t>
            </w:r>
          </w:p>
          <w:p w14:paraId="44ABEC69" w14:textId="4BE04457" w:rsidR="00DA7A09" w:rsidRPr="008712D2" w:rsidRDefault="008712D2" w:rsidP="00DA7A09">
            <w:pPr>
              <w:rPr>
                <w:sz w:val="24"/>
                <w:szCs w:val="24"/>
              </w:rPr>
            </w:pPr>
            <w:r w:rsidRPr="008712D2">
              <w:rPr>
                <w:sz w:val="24"/>
                <w:szCs w:val="24"/>
              </w:rPr>
              <w:t>Green Pass necessario solamente se l’attività è al chiuso.</w:t>
            </w:r>
          </w:p>
        </w:tc>
      </w:tr>
      <w:tr w:rsidR="00DA7A09" w14:paraId="511524F7" w14:textId="77777777" w:rsidTr="00ED6D93">
        <w:tc>
          <w:tcPr>
            <w:tcW w:w="4814" w:type="dxa"/>
          </w:tcPr>
          <w:p w14:paraId="645A1D43" w14:textId="26A62848" w:rsidR="00DA7A09" w:rsidRPr="00932874" w:rsidRDefault="00DA7A09" w:rsidP="00DA7A09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02185C1" w14:textId="77777777" w:rsidR="00DA7A09" w:rsidRPr="00932874" w:rsidRDefault="00DA7A09" w:rsidP="00DA7A09">
            <w:pPr>
              <w:rPr>
                <w:sz w:val="24"/>
                <w:szCs w:val="24"/>
              </w:rPr>
            </w:pPr>
          </w:p>
        </w:tc>
      </w:tr>
      <w:tr w:rsidR="00DA7A09" w14:paraId="688A0A21" w14:textId="77777777" w:rsidTr="00ED6D93">
        <w:tc>
          <w:tcPr>
            <w:tcW w:w="4814" w:type="dxa"/>
          </w:tcPr>
          <w:p w14:paraId="05ECB811" w14:textId="4F6422A1" w:rsidR="00DA7A09" w:rsidRDefault="00DA7A09" w:rsidP="00DA7A09"/>
        </w:tc>
        <w:tc>
          <w:tcPr>
            <w:tcW w:w="4814" w:type="dxa"/>
          </w:tcPr>
          <w:p w14:paraId="655E2A4F" w14:textId="77777777" w:rsidR="00DA7A09" w:rsidRDefault="00DA7A09" w:rsidP="00DA7A09"/>
        </w:tc>
      </w:tr>
    </w:tbl>
    <w:p w14:paraId="3774DC38" w14:textId="16817E6D" w:rsidR="00ED6D93" w:rsidRDefault="00ED6D93"/>
    <w:p w14:paraId="130FFB89" w14:textId="77777777" w:rsidR="00051B64" w:rsidRPr="00051B64" w:rsidRDefault="00051B64" w:rsidP="00051B64">
      <w:pPr>
        <w:rPr>
          <w:b/>
          <w:bCs/>
          <w:sz w:val="24"/>
          <w:szCs w:val="24"/>
        </w:rPr>
      </w:pPr>
      <w:r w:rsidRPr="00051B64">
        <w:rPr>
          <w:b/>
          <w:bCs/>
          <w:sz w:val="24"/>
          <w:szCs w:val="24"/>
        </w:rPr>
        <w:t>SI RICORDA CHE:</w:t>
      </w:r>
    </w:p>
    <w:p w14:paraId="00DBD4B2" w14:textId="596C4B09" w:rsidR="00051B64" w:rsidRPr="00051B64" w:rsidRDefault="00051B64" w:rsidP="00051B64">
      <w:pPr>
        <w:rPr>
          <w:sz w:val="24"/>
          <w:szCs w:val="24"/>
        </w:rPr>
      </w:pPr>
      <w:r w:rsidRPr="00051B64">
        <w:rPr>
          <w:sz w:val="24"/>
          <w:szCs w:val="24"/>
        </w:rPr>
        <w:t>Il possesso del Green Pass non deroga in alcun modo i Protocolli in vigore: dovranno pertanto essere rispettate tutte le misure previste (uso della mascherina, distanziamento interpersonale, igienizzazione delle mani, ecc.).</w:t>
      </w:r>
    </w:p>
    <w:sectPr w:rsidR="00051B64" w:rsidRPr="00051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1A"/>
    <w:rsid w:val="00015DCA"/>
    <w:rsid w:val="00051B64"/>
    <w:rsid w:val="000D1D62"/>
    <w:rsid w:val="001941DA"/>
    <w:rsid w:val="00267D84"/>
    <w:rsid w:val="004607E2"/>
    <w:rsid w:val="00561C1A"/>
    <w:rsid w:val="00630267"/>
    <w:rsid w:val="006943ED"/>
    <w:rsid w:val="008712D2"/>
    <w:rsid w:val="00932874"/>
    <w:rsid w:val="009C4830"/>
    <w:rsid w:val="00B24518"/>
    <w:rsid w:val="00DA7A09"/>
    <w:rsid w:val="00E27075"/>
    <w:rsid w:val="00E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7613"/>
  <w15:chartTrackingRefBased/>
  <w15:docId w15:val="{4DB44EBB-06B4-4DB9-A450-7E073E4D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70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0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07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ED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Russo</dc:creator>
  <cp:keywords/>
  <dc:description/>
  <cp:lastModifiedBy>Eleonora Russo</cp:lastModifiedBy>
  <cp:revision>7</cp:revision>
  <dcterms:created xsi:type="dcterms:W3CDTF">2021-09-10T10:07:00Z</dcterms:created>
  <dcterms:modified xsi:type="dcterms:W3CDTF">2021-09-10T14:14:00Z</dcterms:modified>
</cp:coreProperties>
</file>